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LOGISTICS 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numPr>
          <w:ilvl w:val="0"/>
          <w:numId w:val="1"/>
        </w:numPr>
        <w:spacing w:before="0" w:after="0"/>
        <w:ind w:left="720" w:right="0" w:hanging="360"/>
        <w:contextualSpacing/>
        <w:rPr/>
      </w:pPr>
      <w:r>
        <w:rPr/>
        <w:t>75% Organic ingredients currently imported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Trying to encourage more growing of the crops which have become popular,  e.g. Chia seed/ Quinoa.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 xml:space="preserve">Been an increase in realising the story behind food - OATS coming from a parent company which has oats from a number of different places now greencity knows the farm that the oats come from. 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  <w:t>CHANGING CONSUMER HABITS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Creating local solutions --- satellite growers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 xml:space="preserve">Creating food culture 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Trade agreements and joint buying ---  Network of wholesales-- sister organisations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Celebrating food -- Community meals are a more egalitarian than food banks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  <w:t>Looking to the future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 xml:space="preserve">What will international trade look like? 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Greencity experienced food prices increas</w:t>
      </w:r>
      <w:r>
        <w:rPr/>
        <w:t>e</w:t>
      </w:r>
      <w:r>
        <w:rPr/>
        <w:t xml:space="preserve"> from 10 - 45% after Brexit 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 xml:space="preserve">Containers/ pallets 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Less likely to be affected if local food is resistant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b/>
          <w:b/>
        </w:rPr>
      </w:pPr>
      <w:r>
        <w:rPr>
          <w:b/>
        </w:rPr>
        <w:t xml:space="preserve">BUILDING RESILIENCE 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Local suppliers -- grow a grower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Collaboration -- Bigger organisations supporting smaller fledgling organisations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Giving a percentage of the money up front before crops are ready.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 xml:space="preserve">Quality of food - Procurement - Local council and service industry not supporting the local economy rather big companies from other places. 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 xml:space="preserve">Ethical food - should be local food - Not accepting heat up food, chemicals and additives 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 xml:space="preserve">Healthy living Award - used in variety of locations as a measure of the availability of healthy food -- Homeless centre -- Homeless people not perhaps as able to access healthy food.  Food can give people a place and gives a sense of equal standards.  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Local Economy multiplier (LM3)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>
          <w:color w:val="333333"/>
          <w:shd w:fill="FFFFFF" w:val="clear"/>
        </w:rPr>
      </w:pPr>
      <w:r>
        <w:rPr>
          <w:color w:val="333333"/>
          <w:shd w:fill="FFFFFF" w:val="clear"/>
        </w:rPr>
        <w:t>“</w:t>
      </w:r>
      <w:r>
        <w:rPr>
          <w:color w:val="333333"/>
          <w:shd w:fill="FFFFFF" w:val="clear"/>
        </w:rPr>
        <w:t xml:space="preserve">Every </w:t>
      </w:r>
      <w:r>
        <w:rPr>
          <w:b/>
          <w:color w:val="333333"/>
          <w:shd w:fill="FFFFFF" w:val="clear"/>
        </w:rPr>
        <w:t>£1 spent with a local supplier is worth £1.76 to the local economy, and only 36 pence if it is spent out of the local area</w:t>
      </w:r>
      <w:r>
        <w:rPr>
          <w:color w:val="333333"/>
          <w:shd w:fill="FFFFFF" w:val="clear"/>
        </w:rPr>
        <w:t>. That makes £1 spent locally worth almost 400 % more to the local economy.”</w:t>
      </w:r>
    </w:p>
    <w:p>
      <w:pPr>
        <w:pStyle w:val="Normal"/>
        <w:spacing w:before="0" w:after="0"/>
        <w:rPr>
          <w:color w:val="333333"/>
          <w:sz w:val="21"/>
          <w:szCs w:val="21"/>
          <w:shd w:fill="FFFFFF" w:val="clear"/>
        </w:rPr>
      </w:pPr>
      <w:r>
        <w:rPr>
          <w:color w:val="333333"/>
          <w:sz w:val="21"/>
          <w:szCs w:val="21"/>
          <w:shd w:fill="FFFFFF" w:val="clear"/>
        </w:rPr>
      </w:r>
    </w:p>
    <w:p>
      <w:pPr>
        <w:pStyle w:val="Normal"/>
        <w:spacing w:before="0" w:after="0"/>
        <w:rPr/>
      </w:pPr>
      <w:hyperlink r:id="rId2">
        <w:r>
          <w:rPr>
            <w:rStyle w:val="InternetLink"/>
            <w:color w:val="1155CC"/>
            <w:sz w:val="21"/>
            <w:szCs w:val="21"/>
            <w:u w:val="single"/>
            <w:shd w:fill="FFFFFF" w:val="clear"/>
          </w:rPr>
          <w:t>www.lm3online.com/about</w:t>
        </w:r>
      </w:hyperlink>
    </w:p>
    <w:p>
      <w:pPr>
        <w:pStyle w:val="Normal"/>
        <w:spacing w:before="0" w:after="0"/>
        <w:rPr>
          <w:color w:val="333333"/>
          <w:sz w:val="21"/>
          <w:szCs w:val="21"/>
          <w:shd w:fill="FFFFFF" w:val="clear"/>
        </w:rPr>
      </w:pPr>
      <w:r>
        <w:rPr>
          <w:color w:val="333333"/>
          <w:sz w:val="21"/>
          <w:szCs w:val="21"/>
          <w:shd w:fill="FFFFFF" w:val="clear"/>
        </w:rPr>
      </w:r>
    </w:p>
    <w:p>
      <w:pPr>
        <w:pStyle w:val="Normal"/>
        <w:spacing w:before="0" w:after="0"/>
        <w:rPr>
          <w:color w:val="333333"/>
          <w:sz w:val="21"/>
          <w:szCs w:val="21"/>
          <w:shd w:fill="FFFFFF" w:val="clear"/>
        </w:rPr>
      </w:pPr>
      <w:r>
        <w:rPr>
          <w:color w:val="333333"/>
          <w:sz w:val="21"/>
          <w:szCs w:val="21"/>
          <w:shd w:fill="FFFFFF" w:val="clear"/>
        </w:rPr>
      </w:r>
    </w:p>
    <w:p>
      <w:pPr>
        <w:pStyle w:val="Normal"/>
        <w:spacing w:before="0" w:after="0"/>
        <w:rPr/>
      </w:pPr>
      <w:r>
        <w:rPr/>
        <w:t xml:space="preserve">GRANTS 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Glasgow City Council - Co-op Development Fund up to 25k (consumer/ worker co-op)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 xml:space="preserve">Scottish Government fund £8,000 or 20% of the total cost, for electrical vehicles, for businesses of any legal structure. 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 xml:space="preserve">DIfferent business models - 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bookmarkStart w:id="0" w:name="__DdeLink__7367_1292729943"/>
      <w:r>
        <w:rPr/>
        <w:t>FARM--PRODUCERS--PROCESSORS--WHOLESALERS-- RETAILER--CONSUMER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bookmarkStart w:id="1" w:name="__DdeLink__7367_1292729943"/>
      <w:bookmarkEnd w:id="1"/>
      <w:r>
        <w:rPr/>
        <w:t>FARMER--LOCAVORE--CONSUMERS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sectPr>
      <w:type w:val="nextPage"/>
      <w:pgSz w:w="12240" w:h="15840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Wingdings">
    <w:charset w:val="02"/>
    <w:family w:val="auto"/>
    <w:pitch w:val="default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color w:val="000000"/>
        <w:sz w:val="22"/>
        <w:szCs w:val="22"/>
        <w:shd w:fill="FFFFFF" w:val="clear"/>
        <w:lang w:val="en" w:eastAsia="zh-CN" w:bidi="hi-IN"/>
      </w:rPr>
    </w:rPrDefault>
    <w:pPrDefault>
      <w:pPr>
        <w:widowControl/>
        <w:shd w:val="clear" w:fill="auto"/>
        <w:spacing w:lineRule="auto" w:line="276"/>
      </w:pPr>
    </w:pPrDefault>
  </w:docDefaults>
  <w:style w:type="paragraph" w:styleId="Normal">
    <w:name w:val="Normal"/>
    <w:qFormat/>
    <w:pPr>
      <w:widowControl/>
      <w:shd w:val="clear" w:fill="auto"/>
      <w:suppressAutoHyphens w:val="true"/>
      <w:spacing w:lineRule="auto" w:line="276"/>
    </w:pPr>
    <w:rPr>
      <w:rFonts w:ascii="Arial" w:hAnsi="Arial" w:eastAsia="Arial" w:cs="Arial"/>
      <w:color w:val="000000"/>
      <w:sz w:val="22"/>
      <w:szCs w:val="22"/>
      <w:shd w:fill="FFFFFF" w:val="clear"/>
      <w:lang w:val="en" w:eastAsia="zh-CN" w:bidi="hi-IN"/>
    </w:rPr>
  </w:style>
  <w:style w:type="paragraph" w:styleId="Heading1">
    <w:name w:val="Heading 1"/>
    <w:next w:val="Normal"/>
    <w:qFormat/>
    <w:pPr>
      <w:keepNext/>
      <w:keepLines/>
      <w:widowControl/>
      <w:shd w:val="clear" w:fill="auto"/>
      <w:suppressAutoHyphens w:val="true"/>
      <w:spacing w:lineRule="auto" w:line="240" w:before="400" w:after="120"/>
    </w:pPr>
    <w:rPr>
      <w:rFonts w:ascii="Arial" w:hAnsi="Arial" w:eastAsia="Arial" w:cs="Arial"/>
      <w:color w:val="000000"/>
      <w:sz w:val="40"/>
      <w:szCs w:val="40"/>
      <w:shd w:fill="FFFFFF" w:val="clear"/>
      <w:lang w:val="en" w:eastAsia="zh-CN" w:bidi="hi-IN"/>
    </w:rPr>
  </w:style>
  <w:style w:type="paragraph" w:styleId="Heading2">
    <w:name w:val="Heading 2"/>
    <w:next w:val="Normal"/>
    <w:qFormat/>
    <w:pPr>
      <w:keepNext/>
      <w:keepLines/>
      <w:widowControl/>
      <w:shd w:val="clear" w:fill="auto"/>
      <w:suppressAutoHyphens w:val="true"/>
      <w:spacing w:lineRule="auto" w:line="240" w:before="360" w:after="120"/>
    </w:pPr>
    <w:rPr>
      <w:rFonts w:ascii="Arial" w:hAnsi="Arial" w:eastAsia="Arial" w:cs="Arial"/>
      <w:b w:val="false"/>
      <w:color w:val="000000"/>
      <w:sz w:val="32"/>
      <w:szCs w:val="32"/>
      <w:shd w:fill="FFFFFF" w:val="clear"/>
      <w:lang w:val="en" w:eastAsia="zh-CN" w:bidi="hi-IN"/>
    </w:rPr>
  </w:style>
  <w:style w:type="paragraph" w:styleId="Heading3">
    <w:name w:val="Heading 3"/>
    <w:next w:val="Normal"/>
    <w:qFormat/>
    <w:pPr>
      <w:keepNext/>
      <w:keepLines/>
      <w:widowControl/>
      <w:shd w:val="clear" w:fill="auto"/>
      <w:suppressAutoHyphens w:val="true"/>
      <w:spacing w:lineRule="auto" w:line="240" w:before="320" w:after="80"/>
    </w:pPr>
    <w:rPr>
      <w:rFonts w:ascii="Arial" w:hAnsi="Arial" w:eastAsia="Arial" w:cs="Arial"/>
      <w:b w:val="false"/>
      <w:color w:val="434343"/>
      <w:sz w:val="28"/>
      <w:szCs w:val="28"/>
      <w:shd w:fill="FFFFFF" w:val="clear"/>
      <w:lang w:val="en" w:eastAsia="zh-CN" w:bidi="hi-IN"/>
    </w:rPr>
  </w:style>
  <w:style w:type="paragraph" w:styleId="Heading4">
    <w:name w:val="Heading 4"/>
    <w:next w:val="Normal"/>
    <w:qFormat/>
    <w:pPr>
      <w:keepNext/>
      <w:keepLines/>
      <w:widowControl/>
      <w:shd w:val="clear" w:fill="auto"/>
      <w:suppressAutoHyphens w:val="true"/>
      <w:spacing w:lineRule="auto" w:line="240" w:before="280" w:after="80"/>
    </w:pPr>
    <w:rPr>
      <w:rFonts w:ascii="Arial" w:hAnsi="Arial" w:eastAsia="Arial" w:cs="Arial"/>
      <w:color w:val="666666"/>
      <w:sz w:val="24"/>
      <w:szCs w:val="24"/>
      <w:shd w:fill="FFFFFF" w:val="clear"/>
      <w:lang w:val="en" w:eastAsia="zh-CN" w:bidi="hi-IN"/>
    </w:rPr>
  </w:style>
  <w:style w:type="paragraph" w:styleId="Heading5">
    <w:name w:val="Heading 5"/>
    <w:next w:val="Normal"/>
    <w:qFormat/>
    <w:pPr>
      <w:keepNext/>
      <w:keepLines/>
      <w:widowControl/>
      <w:shd w:val="clear" w:fill="auto"/>
      <w:suppressAutoHyphens w:val="true"/>
      <w:spacing w:lineRule="auto" w:line="240" w:before="240" w:after="80"/>
    </w:pPr>
    <w:rPr>
      <w:rFonts w:ascii="Arial" w:hAnsi="Arial" w:eastAsia="Arial" w:cs="Arial"/>
      <w:color w:val="666666"/>
      <w:sz w:val="22"/>
      <w:szCs w:val="22"/>
      <w:shd w:fill="FFFFFF" w:val="clear"/>
      <w:lang w:val="en" w:eastAsia="zh-CN" w:bidi="hi-IN"/>
    </w:rPr>
  </w:style>
  <w:style w:type="paragraph" w:styleId="Heading6">
    <w:name w:val="Heading 6"/>
    <w:next w:val="Normal"/>
    <w:qFormat/>
    <w:pPr>
      <w:keepNext/>
      <w:keepLines/>
      <w:widowControl/>
      <w:shd w:val="clear" w:fill="auto"/>
      <w:suppressAutoHyphens w:val="true"/>
      <w:spacing w:lineRule="auto" w:line="240" w:before="240" w:after="80"/>
    </w:pPr>
    <w:rPr>
      <w:rFonts w:ascii="Arial" w:hAnsi="Arial" w:eastAsia="Arial" w:cs="Arial"/>
      <w:i/>
      <w:color w:val="666666"/>
      <w:sz w:val="22"/>
      <w:szCs w:val="22"/>
      <w:shd w:fill="FFFFFF" w:val="clear"/>
      <w:lang w:val="en" w:eastAsia="zh-CN" w:bidi="hi-IN"/>
    </w:rPr>
  </w:style>
  <w:style w:type="character" w:styleId="ListLabel1">
    <w:name w:val="ListLabel 1"/>
    <w:qFormat/>
    <w:rPr>
      <w:u w:val="none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ListLabel2">
    <w:name w:val="ListLabel 2"/>
    <w:qFormat/>
    <w:rPr>
      <w:rFonts w:cs="Wingdings"/>
      <w:u w:val="none"/>
    </w:rPr>
  </w:style>
  <w:style w:type="character" w:styleId="ListLabel3">
    <w:name w:val="ListLabel 3"/>
    <w:qFormat/>
    <w:rPr>
      <w:rFonts w:cs="Wingdings 2"/>
      <w:u w:val="none"/>
    </w:rPr>
  </w:style>
  <w:style w:type="character" w:styleId="ListLabel4">
    <w:name w:val="ListLabel 4"/>
    <w:qFormat/>
    <w:rPr>
      <w:rFonts w:cs="OpenSymbol"/>
      <w:u w:val="none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LOnormal" w:default="1">
    <w:name w:val="LO-normal"/>
    <w:qFormat/>
    <w:pPr>
      <w:widowControl/>
      <w:shd w:val="clear" w:fill="auto"/>
      <w:suppressAutoHyphens w:val="true"/>
      <w:spacing w:lineRule="auto" w:line="276"/>
    </w:pPr>
    <w:rPr>
      <w:rFonts w:ascii="Arial" w:hAnsi="Arial" w:eastAsia="Arial" w:cs="Arial"/>
      <w:i w:val="false"/>
      <w:caps w:val="false"/>
      <w:smallCaps w:val="false"/>
      <w:color w:val="000000"/>
      <w:position w:val="0"/>
      <w:sz w:val="22"/>
      <w:sz w:val="22"/>
      <w:szCs w:val="22"/>
      <w:shd w:fill="FFFFFF" w:val="clear"/>
      <w:vertAlign w:val="baseline"/>
      <w:lang w:val="en" w:eastAsia="zh-CN" w:bidi="hi-IN"/>
    </w:rPr>
  </w:style>
  <w:style w:type="paragraph" w:styleId="Title">
    <w:name w:val="Title"/>
    <w:basedOn w:val="LOnormal"/>
    <w:next w:val="Normal"/>
    <w:qFormat/>
    <w:pPr>
      <w:keepNext/>
      <w:keepLines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LOnormal"/>
    <w:next w:val="Normal"/>
    <w:qFormat/>
    <w:pPr>
      <w:keepNext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lm3online.com/about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34</TotalTime>
  <Application>LibreOffice/4.4.3.2$Linux_X86_64 LibreOffice_project/40m0$Build-2</Application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en-GB</dc:language>
  <cp:lastModifiedBy>A Mordin</cp:lastModifiedBy>
  <dcterms:modified xsi:type="dcterms:W3CDTF">2017-10-13T22:19:06Z</dcterms:modified>
  <cp:revision>1</cp:revision>
</cp:coreProperties>
</file>